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29" w:rsidRDefault="00164D29" w:rsidP="00164D29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04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29" w:rsidRDefault="00164D29" w:rsidP="00164D29">
      <w:pPr>
        <w:jc w:val="center"/>
        <w:rPr>
          <w:sz w:val="4"/>
          <w:szCs w:val="4"/>
          <w:lang w:val="uk-UA"/>
        </w:rPr>
      </w:pPr>
    </w:p>
    <w:p w:rsidR="00164D29" w:rsidRDefault="00164D29" w:rsidP="00164D29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К Р А Ї Н А</w:t>
      </w:r>
    </w:p>
    <w:p w:rsidR="00164D29" w:rsidRDefault="00164D29" w:rsidP="00164D29">
      <w:pPr>
        <w:pStyle w:val="4"/>
        <w:rPr>
          <w:b/>
          <w:bCs/>
          <w:lang w:val="uk-UA"/>
        </w:rPr>
      </w:pPr>
      <w:r>
        <w:rPr>
          <w:b/>
          <w:bCs/>
          <w:lang w:val="uk-UA"/>
        </w:rPr>
        <w:t>ЮЖНОУКРАЇНСЬКА МІСЬКА РАДА</w:t>
      </w:r>
    </w:p>
    <w:p w:rsidR="00164D29" w:rsidRDefault="00164D29" w:rsidP="00164D29">
      <w:pPr>
        <w:pStyle w:val="2"/>
        <w:rPr>
          <w:lang w:val="uk-UA"/>
        </w:rPr>
      </w:pPr>
      <w:r>
        <w:rPr>
          <w:lang w:val="uk-UA"/>
        </w:rPr>
        <w:t>МИКОЛАЇВСЬКОЇ ОБЛАСТІ</w:t>
      </w:r>
    </w:p>
    <w:p w:rsidR="00164D29" w:rsidRDefault="00164D29" w:rsidP="00164D29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РІШЕННЯ</w:t>
      </w:r>
    </w:p>
    <w:p w:rsidR="00164D29" w:rsidRDefault="00BB61D4" w:rsidP="00164D29">
      <w:pPr>
        <w:rPr>
          <w:sz w:val="12"/>
          <w:szCs w:val="12"/>
          <w:lang w:val="uk-UA"/>
        </w:rPr>
      </w:pPr>
      <w:r>
        <w:pict>
          <v:group id="_x0000_s1026" style="position:absolute;margin-left:-.6pt;margin-top:3.95pt;width:445.55pt;height:4.3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164D29" w:rsidRDefault="00164D29" w:rsidP="00164D29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« </w:t>
      </w:r>
      <w:r w:rsidRPr="009E49CF">
        <w:rPr>
          <w:sz w:val="24"/>
          <w:szCs w:val="24"/>
          <w:lang w:val="uk-UA"/>
        </w:rPr>
        <w:t>_</w:t>
      </w:r>
      <w:r w:rsidR="003B03AA" w:rsidRPr="00C65779">
        <w:rPr>
          <w:sz w:val="24"/>
          <w:szCs w:val="24"/>
          <w:lang w:val="uk-UA"/>
        </w:rPr>
        <w:t>05</w:t>
      </w:r>
      <w:r w:rsidRPr="009E49CF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 xml:space="preserve"> » _</w:t>
      </w:r>
      <w:r w:rsidR="003B03AA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>___</w:t>
      </w:r>
      <w:r w:rsidRPr="00164D29">
        <w:rPr>
          <w:sz w:val="24"/>
          <w:szCs w:val="24"/>
          <w:lang w:val="uk-UA"/>
        </w:rPr>
        <w:t xml:space="preserve"> </w:t>
      </w:r>
      <w:r w:rsidR="009C7558">
        <w:rPr>
          <w:sz w:val="24"/>
          <w:szCs w:val="24"/>
          <w:lang w:val="uk-UA"/>
        </w:rPr>
        <w:t>2019</w:t>
      </w:r>
      <w:r>
        <w:rPr>
          <w:sz w:val="24"/>
          <w:szCs w:val="24"/>
          <w:lang w:val="uk-UA"/>
        </w:rPr>
        <w:t xml:space="preserve">  </w:t>
      </w:r>
      <w:r w:rsidRPr="009E49C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_</w:t>
      </w:r>
      <w:r w:rsidR="003B03AA">
        <w:rPr>
          <w:sz w:val="24"/>
          <w:szCs w:val="24"/>
          <w:lang w:val="uk-UA"/>
        </w:rPr>
        <w:t>1355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64D29" w:rsidRDefault="00164D29" w:rsidP="00164D29">
      <w:pPr>
        <w:rPr>
          <w:sz w:val="24"/>
          <w:szCs w:val="24"/>
          <w:lang w:val="uk-UA"/>
        </w:rPr>
      </w:pPr>
      <w:r w:rsidRPr="009E49CF">
        <w:rPr>
          <w:sz w:val="24"/>
          <w:szCs w:val="24"/>
          <w:lang w:val="uk-UA"/>
        </w:rPr>
        <w:t xml:space="preserve">_____  </w:t>
      </w:r>
      <w:r>
        <w:rPr>
          <w:sz w:val="24"/>
          <w:szCs w:val="24"/>
          <w:lang w:val="uk-UA"/>
        </w:rPr>
        <w:t>сесії __</w:t>
      </w:r>
      <w:r w:rsidR="003B03AA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___скликання</w:t>
      </w:r>
    </w:p>
    <w:p w:rsidR="00164D29" w:rsidRDefault="00BB61D4" w:rsidP="00164D29">
      <w:pPr>
        <w:rPr>
          <w:sz w:val="26"/>
          <w:szCs w:val="26"/>
          <w:lang w:val="uk-UA"/>
        </w:rPr>
      </w:pPr>
      <w:r>
        <w:pict>
          <v:rect id="_x0000_s1029" style="position:absolute;margin-left:-9pt;margin-top:13.75pt;width:252.25pt;height:93.85pt;z-index:251661312" stroked="f">
            <v:textbox style="mso-next-textbox:#_x0000_s1029">
              <w:txbxContent>
                <w:p w:rsidR="00164D29" w:rsidRPr="00513EAD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Про внесення змін до рішення Южноукраїнської міської ради від 11.12.2015 №13 «Про утворення виконавчого комітету  Южноукраїнської міської ради та  затвердження його складу»</w:t>
                  </w:r>
                </w:p>
                <w:p w:rsidR="00164D29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164D29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164D29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164D29" w:rsidRPr="00513EAD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ради та  затвердження його складу»</w:t>
                  </w:r>
                </w:p>
                <w:p w:rsidR="00164D29" w:rsidRPr="00830DDF" w:rsidRDefault="00164D29" w:rsidP="00164D29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164D29">
        <w:rPr>
          <w:sz w:val="24"/>
          <w:szCs w:val="24"/>
          <w:lang w:val="uk-UA"/>
        </w:rPr>
        <w:tab/>
      </w:r>
    </w:p>
    <w:p w:rsidR="00164D29" w:rsidRDefault="00164D29" w:rsidP="00164D29">
      <w:pPr>
        <w:jc w:val="both"/>
        <w:rPr>
          <w:sz w:val="16"/>
          <w:szCs w:val="16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164D29" w:rsidRDefault="00164D29" w:rsidP="00164D29">
      <w:pPr>
        <w:ind w:right="71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п.3 ч.1 ст.26, ч.2 ст.51 Закону України «Про місцеве самоврядування в Україні», враховуючи</w:t>
      </w:r>
      <w:r w:rsidR="00B9682B">
        <w:rPr>
          <w:sz w:val="24"/>
          <w:szCs w:val="24"/>
          <w:lang w:val="uk-UA"/>
        </w:rPr>
        <w:t xml:space="preserve"> заяву</w:t>
      </w:r>
      <w:r w:rsidR="00657745">
        <w:rPr>
          <w:sz w:val="24"/>
          <w:szCs w:val="24"/>
          <w:lang w:val="uk-UA"/>
        </w:rPr>
        <w:t xml:space="preserve"> приватного підприємця Кваши</w:t>
      </w:r>
      <w:r w:rsidR="000A46F4">
        <w:rPr>
          <w:sz w:val="24"/>
          <w:szCs w:val="24"/>
          <w:lang w:val="uk-UA"/>
        </w:rPr>
        <w:t xml:space="preserve"> І.О</w:t>
      </w:r>
      <w:r w:rsidR="00B9682B">
        <w:rPr>
          <w:sz w:val="24"/>
          <w:szCs w:val="24"/>
          <w:lang w:val="uk-UA"/>
        </w:rPr>
        <w:t>.(додається),</w:t>
      </w:r>
      <w:r>
        <w:rPr>
          <w:sz w:val="24"/>
          <w:szCs w:val="24"/>
          <w:lang w:val="uk-UA"/>
        </w:rPr>
        <w:t xml:space="preserve">  міська рада</w:t>
      </w:r>
    </w:p>
    <w:p w:rsidR="00164D29" w:rsidRDefault="00164D29" w:rsidP="00164D29">
      <w:pPr>
        <w:ind w:right="71"/>
        <w:jc w:val="both"/>
        <w:rPr>
          <w:sz w:val="24"/>
          <w:szCs w:val="24"/>
          <w:lang w:val="uk-UA"/>
        </w:rPr>
      </w:pPr>
    </w:p>
    <w:p w:rsidR="00164D29" w:rsidRDefault="00164D29" w:rsidP="00164D29">
      <w:pPr>
        <w:ind w:right="7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B9682B" w:rsidRDefault="00B9682B" w:rsidP="00164D29">
      <w:pPr>
        <w:ind w:right="71"/>
        <w:jc w:val="center"/>
        <w:rPr>
          <w:sz w:val="24"/>
          <w:szCs w:val="24"/>
          <w:lang w:val="uk-UA"/>
        </w:rPr>
      </w:pPr>
    </w:p>
    <w:p w:rsidR="00B9682B" w:rsidRDefault="00B9682B" w:rsidP="00B9682B">
      <w:pPr>
        <w:ind w:right="7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Внести    зміни     до  пункту  1  рішення  Южноукраїнської    міської ради    від 11.12.2015 № 13 «Про утворення виконавчого комітету  Южноукраїнської міської ради та  зат</w:t>
      </w:r>
      <w:r w:rsidR="002E09B9">
        <w:rPr>
          <w:sz w:val="24"/>
          <w:szCs w:val="24"/>
          <w:lang w:val="uk-UA"/>
        </w:rPr>
        <w:t xml:space="preserve">вердження його складу», </w:t>
      </w:r>
      <w:r>
        <w:rPr>
          <w:sz w:val="24"/>
          <w:szCs w:val="24"/>
          <w:lang w:val="uk-UA"/>
        </w:rPr>
        <w:t>виклавши його у наступній</w:t>
      </w:r>
      <w:r w:rsidR="000A46F4">
        <w:rPr>
          <w:sz w:val="24"/>
          <w:szCs w:val="24"/>
          <w:lang w:val="uk-UA"/>
        </w:rPr>
        <w:t xml:space="preserve">  редакції: </w:t>
      </w:r>
      <w:r>
        <w:rPr>
          <w:sz w:val="24"/>
          <w:szCs w:val="24"/>
          <w:lang w:val="uk-UA"/>
        </w:rPr>
        <w:t>«Утворити виконавчий  комітет Южноукраїнської міської ради</w:t>
      </w:r>
      <w:r w:rsidR="009C7558">
        <w:rPr>
          <w:sz w:val="24"/>
          <w:szCs w:val="24"/>
          <w:lang w:val="uk-UA"/>
        </w:rPr>
        <w:t xml:space="preserve"> у складі 15</w:t>
      </w:r>
      <w:r w:rsidR="000A46F4">
        <w:rPr>
          <w:sz w:val="24"/>
          <w:szCs w:val="24"/>
          <w:lang w:val="uk-UA"/>
        </w:rPr>
        <w:t xml:space="preserve"> осіб».</w:t>
      </w:r>
    </w:p>
    <w:p w:rsidR="00164D29" w:rsidRDefault="00164D29" w:rsidP="00164D29">
      <w:pPr>
        <w:ind w:right="7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A46F4" w:rsidRDefault="00B9682B" w:rsidP="000A46F4">
      <w:pPr>
        <w:ind w:right="7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164D29">
        <w:rPr>
          <w:sz w:val="24"/>
          <w:szCs w:val="24"/>
          <w:lang w:val="uk-UA"/>
        </w:rPr>
        <w:t xml:space="preserve">. Внести    зміни     до  пункту  2  рішення  Южноукраїнської    міської ради    від 11.12.2015 № 13 «Про утворення виконавчого комітету  Южноукраїнської міської ради та  затвердження його складу»,  </w:t>
      </w:r>
      <w:r w:rsidR="000A46F4">
        <w:rPr>
          <w:sz w:val="24"/>
          <w:szCs w:val="24"/>
          <w:lang w:val="uk-UA"/>
        </w:rPr>
        <w:t>вивівши з</w:t>
      </w:r>
      <w:r w:rsidR="00164D29">
        <w:rPr>
          <w:sz w:val="24"/>
          <w:szCs w:val="24"/>
          <w:lang w:val="uk-UA"/>
        </w:rPr>
        <w:t xml:space="preserve"> персонального складу виконавчого комітету Южноукраїнської міської р</w:t>
      </w:r>
      <w:r w:rsidR="000A46F4">
        <w:rPr>
          <w:sz w:val="24"/>
          <w:szCs w:val="24"/>
          <w:lang w:val="uk-UA"/>
        </w:rPr>
        <w:t>ади  Квашу Івана Олександровича.</w:t>
      </w:r>
    </w:p>
    <w:p w:rsidR="00164D29" w:rsidRDefault="000A46F4" w:rsidP="000A46F4">
      <w:pPr>
        <w:ind w:right="7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64D29" w:rsidRDefault="00164D29" w:rsidP="00164D29">
      <w:pPr>
        <w:jc w:val="both"/>
        <w:rPr>
          <w:lang w:val="uk-UA"/>
        </w:rPr>
      </w:pPr>
      <w:r>
        <w:rPr>
          <w:sz w:val="24"/>
          <w:szCs w:val="24"/>
          <w:lang w:val="uk-UA"/>
        </w:rPr>
        <w:tab/>
      </w:r>
      <w:r w:rsidR="00B9682B">
        <w:rPr>
          <w:sz w:val="24"/>
          <w:szCs w:val="24"/>
          <w:lang w:val="uk-UA"/>
        </w:rPr>
        <w:t>3</w:t>
      </w:r>
      <w:r w:rsidRPr="004274A2">
        <w:rPr>
          <w:sz w:val="24"/>
          <w:szCs w:val="24"/>
          <w:lang w:val="uk-UA"/>
        </w:rPr>
        <w:t xml:space="preserve">. Контроль за виконанням даного рішення покласти </w:t>
      </w:r>
      <w:r w:rsidR="002E09B9">
        <w:rPr>
          <w:sz w:val="24"/>
          <w:szCs w:val="24"/>
          <w:lang w:val="uk-UA"/>
        </w:rPr>
        <w:t xml:space="preserve">на </w:t>
      </w:r>
      <w:r w:rsidRPr="004274A2">
        <w:rPr>
          <w:sz w:val="24"/>
          <w:szCs w:val="24"/>
          <w:lang w:val="uk-UA"/>
        </w:rPr>
        <w:t>постійну комісію міської ради з питань законності, правопорядку, 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пр</w:t>
      </w:r>
      <w:r w:rsidR="002E09B9">
        <w:rPr>
          <w:sz w:val="24"/>
          <w:szCs w:val="24"/>
          <w:lang w:val="uk-UA"/>
        </w:rPr>
        <w:t>авової допомоги та інших питань</w:t>
      </w:r>
      <w:r>
        <w:rPr>
          <w:sz w:val="24"/>
          <w:szCs w:val="24"/>
          <w:lang w:val="uk-UA"/>
        </w:rPr>
        <w:t xml:space="preserve"> (Рибакова Л.А.) та </w:t>
      </w:r>
      <w:r w:rsidR="000A46F4">
        <w:rPr>
          <w:sz w:val="24"/>
          <w:szCs w:val="24"/>
          <w:lang w:val="uk-UA"/>
        </w:rPr>
        <w:t>керуючого справами  виконавчого комітету Южноукраїнської міської ради  Головченко І.В.</w:t>
      </w:r>
    </w:p>
    <w:p w:rsidR="00164D29" w:rsidRDefault="00164D29" w:rsidP="00164D29">
      <w:pPr>
        <w:pStyle w:val="3"/>
        <w:tabs>
          <w:tab w:val="left" w:pos="6150"/>
        </w:tabs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tbl>
      <w:tblPr>
        <w:tblW w:w="13640" w:type="dxa"/>
        <w:tblLook w:val="01E0" w:firstRow="1" w:lastRow="1" w:firstColumn="1" w:lastColumn="1" w:noHBand="0" w:noVBand="0"/>
      </w:tblPr>
      <w:tblGrid>
        <w:gridCol w:w="9039"/>
        <w:gridCol w:w="2016"/>
        <w:gridCol w:w="2585"/>
      </w:tblGrid>
      <w:tr w:rsidR="000A46F4" w:rsidTr="009C7558">
        <w:tc>
          <w:tcPr>
            <w:tcW w:w="9039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  <w:p w:rsidR="000A46F4" w:rsidRDefault="009C7558" w:rsidP="009C75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Міський  голова                                                                    В.К. Пароконний</w:t>
            </w:r>
          </w:p>
        </w:tc>
        <w:tc>
          <w:tcPr>
            <w:tcW w:w="2016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</w:tr>
      <w:tr w:rsidR="000A46F4" w:rsidTr="009C7558">
        <w:tc>
          <w:tcPr>
            <w:tcW w:w="9039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Pr="009C7558" w:rsidRDefault="000A46F4" w:rsidP="00164D29">
      <w:pPr>
        <w:rPr>
          <w:sz w:val="18"/>
          <w:szCs w:val="18"/>
          <w:lang w:val="uk-UA"/>
        </w:rPr>
      </w:pPr>
      <w:r w:rsidRPr="009C7558">
        <w:rPr>
          <w:sz w:val="18"/>
          <w:szCs w:val="18"/>
          <w:lang w:val="uk-UA"/>
        </w:rPr>
        <w:t>Глуницька</w:t>
      </w:r>
    </w:p>
    <w:p w:rsidR="00164D29" w:rsidRPr="009C7558" w:rsidRDefault="000A46F4" w:rsidP="00164D29">
      <w:pPr>
        <w:rPr>
          <w:sz w:val="18"/>
          <w:szCs w:val="18"/>
          <w:lang w:val="uk-UA"/>
        </w:rPr>
      </w:pPr>
      <w:r w:rsidRPr="009C7558">
        <w:rPr>
          <w:sz w:val="18"/>
          <w:szCs w:val="18"/>
          <w:lang w:val="uk-UA"/>
        </w:rPr>
        <w:t>5-99-81</w:t>
      </w: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  <w:bookmarkStart w:id="0" w:name="_GoBack"/>
      <w:bookmarkEnd w:id="0"/>
    </w:p>
    <w:sectPr w:rsidR="00164D29" w:rsidSect="00E03F35">
      <w:pgSz w:w="11906" w:h="16838"/>
      <w:pgMar w:top="1134" w:right="851" w:bottom="295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264"/>
    <w:multiLevelType w:val="multilevel"/>
    <w:tmpl w:val="92BE1BC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3"/>
        </w:tabs>
        <w:ind w:left="1893" w:hanging="1185"/>
      </w:pPr>
    </w:lvl>
    <w:lvl w:ilvl="2">
      <w:start w:val="1"/>
      <w:numFmt w:val="decimal"/>
      <w:lvlText w:val="%1.%2.%3."/>
      <w:lvlJc w:val="left"/>
      <w:pPr>
        <w:tabs>
          <w:tab w:val="num" w:pos="2601"/>
        </w:tabs>
        <w:ind w:left="2601" w:hanging="1185"/>
      </w:pPr>
    </w:lvl>
    <w:lvl w:ilvl="3">
      <w:start w:val="1"/>
      <w:numFmt w:val="decimal"/>
      <w:lvlText w:val="%1.%2.%3.%4."/>
      <w:lvlJc w:val="left"/>
      <w:pPr>
        <w:tabs>
          <w:tab w:val="num" w:pos="3309"/>
        </w:tabs>
        <w:ind w:left="3309" w:hanging="1185"/>
      </w:p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4017" w:hanging="1185"/>
      </w:p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33225DBB"/>
    <w:multiLevelType w:val="singleLevel"/>
    <w:tmpl w:val="3864DD0E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7F64D4C"/>
    <w:multiLevelType w:val="hybridMultilevel"/>
    <w:tmpl w:val="9480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D29"/>
    <w:rsid w:val="00041B49"/>
    <w:rsid w:val="000A46F4"/>
    <w:rsid w:val="00164D29"/>
    <w:rsid w:val="002E09B9"/>
    <w:rsid w:val="003063CC"/>
    <w:rsid w:val="00321AEE"/>
    <w:rsid w:val="003B03AA"/>
    <w:rsid w:val="003E6D0E"/>
    <w:rsid w:val="005C49B0"/>
    <w:rsid w:val="00657745"/>
    <w:rsid w:val="00684BEC"/>
    <w:rsid w:val="006C5AB3"/>
    <w:rsid w:val="00900A80"/>
    <w:rsid w:val="009146AD"/>
    <w:rsid w:val="009C7558"/>
    <w:rsid w:val="00A41C30"/>
    <w:rsid w:val="00B812B7"/>
    <w:rsid w:val="00B9682B"/>
    <w:rsid w:val="00BB61D4"/>
    <w:rsid w:val="00C65779"/>
    <w:rsid w:val="00E853FE"/>
    <w:rsid w:val="00EC2583"/>
    <w:rsid w:val="00E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5C730C2-E406-4E84-A754-BB5E9D5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4D29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qFormat/>
    <w:rsid w:val="00164D29"/>
    <w:pPr>
      <w:keepNext/>
      <w:overflowPunct/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64D2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D29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4D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164D29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16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0706-F28C-4241-AF21-9A649EA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2019-03-01T06:54:00Z</cp:lastPrinted>
  <dcterms:created xsi:type="dcterms:W3CDTF">2018-09-18T12:19:00Z</dcterms:created>
  <dcterms:modified xsi:type="dcterms:W3CDTF">2019-03-12T09:43:00Z</dcterms:modified>
</cp:coreProperties>
</file>